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BC" w:rsidRPr="00C63CDA" w:rsidRDefault="00F83FBC" w:rsidP="00F83FB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221921" w:rsidRDefault="009314BC" w:rsidP="009314BC">
      <w:pPr>
        <w:pStyle w:val="af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921">
        <w:rPr>
          <w:rFonts w:ascii="Times New Roman" w:hAnsi="Times New Roman"/>
          <w:b/>
          <w:sz w:val="28"/>
          <w:szCs w:val="28"/>
        </w:rPr>
        <w:t>К</w:t>
      </w:r>
      <w:r w:rsidR="00221921">
        <w:rPr>
          <w:rFonts w:ascii="Times New Roman" w:hAnsi="Times New Roman"/>
          <w:b/>
          <w:sz w:val="28"/>
          <w:szCs w:val="28"/>
        </w:rPr>
        <w:t xml:space="preserve">редитные потребительские кооперативы </w:t>
      </w:r>
      <w:bookmarkStart w:id="0" w:name="_GoBack"/>
      <w:bookmarkEnd w:id="0"/>
      <w:r w:rsidR="005D35EE" w:rsidRPr="00221921">
        <w:rPr>
          <w:rFonts w:ascii="Times New Roman" w:hAnsi="Times New Roman"/>
          <w:b/>
          <w:sz w:val="28"/>
          <w:szCs w:val="28"/>
        </w:rPr>
        <w:t>Владимирской области</w:t>
      </w:r>
      <w:r w:rsidRPr="00221921">
        <w:rPr>
          <w:rFonts w:ascii="Times New Roman" w:hAnsi="Times New Roman"/>
          <w:b/>
          <w:sz w:val="28"/>
          <w:szCs w:val="28"/>
        </w:rPr>
        <w:t xml:space="preserve"> </w:t>
      </w:r>
    </w:p>
    <w:p w:rsidR="009314BC" w:rsidRDefault="009314BC" w:rsidP="009314BC">
      <w:pPr>
        <w:pStyle w:val="af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921">
        <w:rPr>
          <w:rFonts w:ascii="Times New Roman" w:hAnsi="Times New Roman"/>
          <w:b/>
          <w:sz w:val="28"/>
          <w:szCs w:val="28"/>
        </w:rPr>
        <w:t xml:space="preserve">привлекли от граждан </w:t>
      </w:r>
      <w:r w:rsidR="00CF78AA" w:rsidRPr="00221921">
        <w:rPr>
          <w:rFonts w:ascii="Times New Roman" w:hAnsi="Times New Roman"/>
          <w:b/>
          <w:sz w:val="28"/>
          <w:szCs w:val="28"/>
        </w:rPr>
        <w:t>47,4 млн.</w:t>
      </w:r>
      <w:r w:rsidRPr="00221921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9314BC" w:rsidRPr="00221921" w:rsidRDefault="00221921" w:rsidP="00221921">
      <w:pPr>
        <w:pStyle w:val="af4"/>
        <w:tabs>
          <w:tab w:val="left" w:pos="6521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580765" cy="2599690"/>
            <wp:effectExtent l="0" t="0" r="635" b="0"/>
            <wp:wrapTight wrapText="bothSides">
              <wp:wrapPolygon edited="0">
                <wp:start x="0" y="0"/>
                <wp:lineTo x="0" y="21368"/>
                <wp:lineTo x="21489" y="21368"/>
                <wp:lineTo x="21489" y="0"/>
                <wp:lineTo x="0" y="0"/>
              </wp:wrapPolygon>
            </wp:wrapTight>
            <wp:docPr id="2" name="Рисунок 2" descr="F:\DataBase\Economic\Финансовая грамотность 2017\01-09-2017\ВАШ Успех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aBase\Economic\Финансовая грамотность 2017\01-09-2017\ВАШ Успех\Деньг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314BC" w:rsidRPr="00221921">
        <w:rPr>
          <w:rFonts w:ascii="Times New Roman" w:hAnsi="Times New Roman"/>
          <w:sz w:val="28"/>
          <w:szCs w:val="28"/>
        </w:rPr>
        <w:t xml:space="preserve">За </w:t>
      </w:r>
      <w:r w:rsidR="005D35EE" w:rsidRPr="00221921">
        <w:rPr>
          <w:rFonts w:ascii="Times New Roman" w:hAnsi="Times New Roman"/>
          <w:sz w:val="28"/>
          <w:szCs w:val="28"/>
        </w:rPr>
        <w:t xml:space="preserve">1 квартал </w:t>
      </w:r>
      <w:r w:rsidR="009314BC" w:rsidRPr="00221921">
        <w:rPr>
          <w:rFonts w:ascii="Times New Roman" w:hAnsi="Times New Roman"/>
          <w:sz w:val="28"/>
          <w:szCs w:val="28"/>
        </w:rPr>
        <w:t>201</w:t>
      </w:r>
      <w:r w:rsidR="005D35EE" w:rsidRPr="00221921">
        <w:rPr>
          <w:rFonts w:ascii="Times New Roman" w:hAnsi="Times New Roman"/>
          <w:sz w:val="28"/>
          <w:szCs w:val="28"/>
        </w:rPr>
        <w:t>7</w:t>
      </w:r>
      <w:r w:rsidR="009314BC" w:rsidRPr="00221921">
        <w:rPr>
          <w:rFonts w:ascii="Times New Roman" w:hAnsi="Times New Roman"/>
          <w:sz w:val="28"/>
          <w:szCs w:val="28"/>
        </w:rPr>
        <w:t xml:space="preserve"> год</w:t>
      </w:r>
      <w:r w:rsidR="005D35EE" w:rsidRPr="00221921">
        <w:rPr>
          <w:rFonts w:ascii="Times New Roman" w:hAnsi="Times New Roman"/>
          <w:sz w:val="28"/>
          <w:szCs w:val="28"/>
        </w:rPr>
        <w:t>а</w:t>
      </w:r>
      <w:r w:rsidR="009314BC" w:rsidRPr="00221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КПК</w:t>
      </w:r>
      <w:r w:rsidR="005D35EE" w:rsidRPr="00221921">
        <w:rPr>
          <w:rFonts w:ascii="Times New Roman" w:hAnsi="Times New Roman"/>
          <w:sz w:val="28"/>
          <w:szCs w:val="28"/>
        </w:rPr>
        <w:t>, зарегистрированные на территории Владимирской области,</w:t>
      </w:r>
      <w:r w:rsidR="009314BC" w:rsidRPr="00221921">
        <w:rPr>
          <w:rFonts w:ascii="Times New Roman" w:hAnsi="Times New Roman"/>
          <w:sz w:val="28"/>
          <w:szCs w:val="28"/>
        </w:rPr>
        <w:t xml:space="preserve"> привлекли </w:t>
      </w:r>
      <w:r w:rsidR="00682569" w:rsidRPr="00221921">
        <w:rPr>
          <w:rFonts w:ascii="Times New Roman" w:hAnsi="Times New Roman"/>
          <w:sz w:val="28"/>
          <w:szCs w:val="28"/>
        </w:rPr>
        <w:t>47,4</w:t>
      </w:r>
      <w:r w:rsidR="009314BC" w:rsidRPr="00221921">
        <w:rPr>
          <w:rFonts w:ascii="Times New Roman" w:hAnsi="Times New Roman"/>
          <w:sz w:val="28"/>
          <w:szCs w:val="28"/>
        </w:rPr>
        <w:t xml:space="preserve"> мл</w:t>
      </w:r>
      <w:r w:rsidR="00682569" w:rsidRPr="00221921">
        <w:rPr>
          <w:rFonts w:ascii="Times New Roman" w:hAnsi="Times New Roman"/>
          <w:sz w:val="28"/>
          <w:szCs w:val="28"/>
        </w:rPr>
        <w:t>н.</w:t>
      </w:r>
      <w:r w:rsidR="009314BC" w:rsidRPr="00221921">
        <w:rPr>
          <w:rFonts w:ascii="Times New Roman" w:hAnsi="Times New Roman"/>
          <w:sz w:val="28"/>
          <w:szCs w:val="28"/>
        </w:rPr>
        <w:t xml:space="preserve"> рублей от физических лиц. По данным </w:t>
      </w:r>
      <w:r w:rsidR="00682569" w:rsidRPr="00221921">
        <w:rPr>
          <w:rFonts w:ascii="Times New Roman" w:hAnsi="Times New Roman"/>
          <w:sz w:val="28"/>
          <w:szCs w:val="28"/>
        </w:rPr>
        <w:t>Отделения по Владимирской области Главного управления Центрального банка по Центральному федеральному округу</w:t>
      </w:r>
      <w:r w:rsidR="009314BC" w:rsidRPr="00221921">
        <w:rPr>
          <w:rFonts w:ascii="Times New Roman" w:hAnsi="Times New Roman"/>
          <w:sz w:val="28"/>
          <w:szCs w:val="28"/>
        </w:rPr>
        <w:t xml:space="preserve">, объем займов физическим лицам, выданных КПК </w:t>
      </w:r>
      <w:r w:rsidR="00682569" w:rsidRPr="00221921">
        <w:rPr>
          <w:rFonts w:ascii="Times New Roman" w:hAnsi="Times New Roman"/>
          <w:sz w:val="28"/>
          <w:szCs w:val="28"/>
        </w:rPr>
        <w:t>Владимирской области</w:t>
      </w:r>
      <w:r w:rsidR="009314BC" w:rsidRPr="00221921">
        <w:rPr>
          <w:rFonts w:ascii="Times New Roman" w:hAnsi="Times New Roman"/>
          <w:sz w:val="28"/>
          <w:szCs w:val="28"/>
        </w:rPr>
        <w:t xml:space="preserve">, </w:t>
      </w:r>
      <w:r w:rsidR="00682569" w:rsidRPr="00221921">
        <w:rPr>
          <w:rFonts w:ascii="Times New Roman" w:hAnsi="Times New Roman"/>
          <w:sz w:val="28"/>
          <w:szCs w:val="28"/>
        </w:rPr>
        <w:t>за 1 квартал 2017 года</w:t>
      </w:r>
      <w:r w:rsidR="009314BC" w:rsidRPr="00221921">
        <w:rPr>
          <w:rFonts w:ascii="Times New Roman" w:hAnsi="Times New Roman"/>
          <w:sz w:val="28"/>
          <w:szCs w:val="28"/>
        </w:rPr>
        <w:t xml:space="preserve"> составил</w:t>
      </w:r>
      <w:r w:rsidR="00682569" w:rsidRPr="00221921">
        <w:rPr>
          <w:rFonts w:ascii="Times New Roman" w:hAnsi="Times New Roman"/>
          <w:sz w:val="28"/>
          <w:szCs w:val="28"/>
        </w:rPr>
        <w:t xml:space="preserve"> 90,5</w:t>
      </w:r>
      <w:r w:rsidR="009314BC" w:rsidRPr="00221921">
        <w:rPr>
          <w:rFonts w:ascii="Times New Roman" w:hAnsi="Times New Roman"/>
          <w:sz w:val="28"/>
          <w:szCs w:val="28"/>
        </w:rPr>
        <w:t xml:space="preserve"> мл</w:t>
      </w:r>
      <w:r w:rsidR="00682569" w:rsidRPr="00221921">
        <w:rPr>
          <w:rFonts w:ascii="Times New Roman" w:hAnsi="Times New Roman"/>
          <w:sz w:val="28"/>
          <w:szCs w:val="28"/>
        </w:rPr>
        <w:t>н.</w:t>
      </w:r>
      <w:r w:rsidR="009314BC" w:rsidRPr="00221921">
        <w:rPr>
          <w:rFonts w:ascii="Times New Roman" w:hAnsi="Times New Roman"/>
          <w:sz w:val="28"/>
          <w:szCs w:val="28"/>
        </w:rPr>
        <w:t xml:space="preserve"> рублей.</w:t>
      </w:r>
    </w:p>
    <w:p w:rsidR="009314BC" w:rsidRPr="00221921" w:rsidRDefault="009314BC" w:rsidP="009314BC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921">
        <w:rPr>
          <w:rFonts w:ascii="Times New Roman" w:hAnsi="Times New Roman"/>
          <w:sz w:val="28"/>
          <w:szCs w:val="28"/>
        </w:rPr>
        <w:t xml:space="preserve">Общее количество пайщиков КПК </w:t>
      </w:r>
      <w:r w:rsidR="00682569" w:rsidRPr="00221921">
        <w:rPr>
          <w:rFonts w:ascii="Times New Roman" w:hAnsi="Times New Roman"/>
          <w:sz w:val="28"/>
          <w:szCs w:val="28"/>
        </w:rPr>
        <w:t xml:space="preserve">Владимирского </w:t>
      </w:r>
      <w:r w:rsidRPr="00221921">
        <w:rPr>
          <w:rFonts w:ascii="Times New Roman" w:hAnsi="Times New Roman"/>
          <w:sz w:val="28"/>
          <w:szCs w:val="28"/>
        </w:rPr>
        <w:t xml:space="preserve">региона составило </w:t>
      </w:r>
      <w:r w:rsidR="00682569" w:rsidRPr="00221921">
        <w:rPr>
          <w:rFonts w:ascii="Times New Roman" w:hAnsi="Times New Roman"/>
          <w:sz w:val="28"/>
          <w:szCs w:val="28"/>
        </w:rPr>
        <w:t>по состоянию на 31 марта 2017 года</w:t>
      </w:r>
      <w:r w:rsidRPr="00221921">
        <w:rPr>
          <w:rFonts w:ascii="Times New Roman" w:hAnsi="Times New Roman"/>
          <w:sz w:val="28"/>
          <w:szCs w:val="28"/>
        </w:rPr>
        <w:t xml:space="preserve"> </w:t>
      </w:r>
      <w:r w:rsidR="00682569" w:rsidRPr="00221921">
        <w:rPr>
          <w:rFonts w:ascii="Times New Roman" w:hAnsi="Times New Roman"/>
          <w:sz w:val="28"/>
          <w:szCs w:val="28"/>
        </w:rPr>
        <w:t>2789</w:t>
      </w:r>
      <w:r w:rsidRPr="00221921">
        <w:rPr>
          <w:rFonts w:ascii="Times New Roman" w:hAnsi="Times New Roman"/>
          <w:sz w:val="28"/>
          <w:szCs w:val="28"/>
        </w:rPr>
        <w:t xml:space="preserve">, из которых </w:t>
      </w:r>
      <w:r w:rsidR="00682569" w:rsidRPr="00221921">
        <w:rPr>
          <w:rFonts w:ascii="Times New Roman" w:hAnsi="Times New Roman"/>
          <w:sz w:val="28"/>
          <w:szCs w:val="28"/>
        </w:rPr>
        <w:t>2784</w:t>
      </w:r>
      <w:r w:rsidRPr="00221921">
        <w:rPr>
          <w:rFonts w:ascii="Times New Roman" w:hAnsi="Times New Roman"/>
          <w:sz w:val="28"/>
          <w:szCs w:val="28"/>
        </w:rPr>
        <w:t xml:space="preserve"> – физические лица.</w:t>
      </w:r>
      <w:proofErr w:type="gramEnd"/>
      <w:r w:rsidRPr="00221921">
        <w:rPr>
          <w:rFonts w:ascii="Times New Roman" w:hAnsi="Times New Roman"/>
          <w:sz w:val="28"/>
          <w:szCs w:val="28"/>
        </w:rPr>
        <w:t xml:space="preserve"> Сумма активов </w:t>
      </w:r>
      <w:r w:rsidR="00776379" w:rsidRPr="00221921">
        <w:rPr>
          <w:rFonts w:ascii="Times New Roman" w:hAnsi="Times New Roman"/>
          <w:sz w:val="28"/>
          <w:szCs w:val="28"/>
        </w:rPr>
        <w:t xml:space="preserve">региональных </w:t>
      </w:r>
      <w:r w:rsidRPr="00221921">
        <w:rPr>
          <w:rFonts w:ascii="Times New Roman" w:hAnsi="Times New Roman"/>
          <w:sz w:val="28"/>
          <w:szCs w:val="28"/>
        </w:rPr>
        <w:t xml:space="preserve">КПК </w:t>
      </w:r>
      <w:r w:rsidR="002C0E4F" w:rsidRPr="00221921">
        <w:rPr>
          <w:rFonts w:ascii="Times New Roman" w:hAnsi="Times New Roman"/>
          <w:sz w:val="28"/>
          <w:szCs w:val="28"/>
        </w:rPr>
        <w:t xml:space="preserve"> - </w:t>
      </w:r>
      <w:r w:rsidR="00682569" w:rsidRPr="00221921">
        <w:rPr>
          <w:rFonts w:ascii="Times New Roman" w:hAnsi="Times New Roman"/>
          <w:sz w:val="28"/>
          <w:szCs w:val="28"/>
        </w:rPr>
        <w:t>209,6</w:t>
      </w:r>
      <w:r w:rsidRPr="00221921">
        <w:rPr>
          <w:rFonts w:ascii="Times New Roman" w:hAnsi="Times New Roman"/>
          <w:sz w:val="28"/>
          <w:szCs w:val="28"/>
        </w:rPr>
        <w:t xml:space="preserve"> м</w:t>
      </w:r>
      <w:r w:rsidR="00776379" w:rsidRPr="00221921">
        <w:rPr>
          <w:rFonts w:ascii="Times New Roman" w:hAnsi="Times New Roman"/>
          <w:sz w:val="28"/>
          <w:szCs w:val="28"/>
        </w:rPr>
        <w:t>лн.</w:t>
      </w:r>
      <w:r w:rsidRPr="00221921">
        <w:rPr>
          <w:rFonts w:ascii="Times New Roman" w:hAnsi="Times New Roman"/>
          <w:sz w:val="28"/>
          <w:szCs w:val="28"/>
        </w:rPr>
        <w:t xml:space="preserve"> рублей.</w:t>
      </w:r>
    </w:p>
    <w:p w:rsidR="00FA0A96" w:rsidRPr="00221921" w:rsidRDefault="0078758C" w:rsidP="009314BC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1921">
        <w:rPr>
          <w:rFonts w:ascii="Times New Roman" w:hAnsi="Times New Roman"/>
          <w:sz w:val="28"/>
          <w:szCs w:val="28"/>
        </w:rPr>
        <w:t xml:space="preserve">На </w:t>
      </w:r>
      <w:r w:rsidR="00682569" w:rsidRPr="00221921">
        <w:rPr>
          <w:rFonts w:ascii="Times New Roman" w:hAnsi="Times New Roman"/>
          <w:sz w:val="28"/>
          <w:szCs w:val="28"/>
        </w:rPr>
        <w:t>конец</w:t>
      </w:r>
      <w:proofErr w:type="gramEnd"/>
      <w:r w:rsidR="00682569" w:rsidRPr="00221921">
        <w:rPr>
          <w:rFonts w:ascii="Times New Roman" w:hAnsi="Times New Roman"/>
          <w:sz w:val="28"/>
          <w:szCs w:val="28"/>
        </w:rPr>
        <w:t xml:space="preserve"> 1 квартала </w:t>
      </w:r>
      <w:r w:rsidR="009314BC" w:rsidRPr="00221921">
        <w:rPr>
          <w:rFonts w:ascii="Times New Roman" w:hAnsi="Times New Roman"/>
          <w:sz w:val="28"/>
          <w:szCs w:val="28"/>
        </w:rPr>
        <w:t xml:space="preserve">2017 года </w:t>
      </w:r>
      <w:r w:rsidRPr="00221921">
        <w:rPr>
          <w:rFonts w:ascii="Times New Roman" w:hAnsi="Times New Roman"/>
          <w:sz w:val="28"/>
          <w:szCs w:val="28"/>
        </w:rPr>
        <w:t>на территории Владимирской области зарегистрировано</w:t>
      </w:r>
      <w:r w:rsidR="00E179E3" w:rsidRPr="00221921">
        <w:rPr>
          <w:rFonts w:ascii="Times New Roman" w:hAnsi="Times New Roman"/>
          <w:sz w:val="28"/>
          <w:szCs w:val="28"/>
        </w:rPr>
        <w:t xml:space="preserve"> </w:t>
      </w:r>
      <w:r w:rsidR="00FA0A96" w:rsidRPr="00221921">
        <w:rPr>
          <w:rFonts w:ascii="Times New Roman" w:hAnsi="Times New Roman"/>
          <w:sz w:val="28"/>
          <w:szCs w:val="28"/>
        </w:rPr>
        <w:t xml:space="preserve">15 </w:t>
      </w:r>
      <w:r w:rsidR="007D07B6" w:rsidRPr="00221921">
        <w:rPr>
          <w:rFonts w:ascii="Times New Roman" w:hAnsi="Times New Roman"/>
          <w:sz w:val="28"/>
          <w:szCs w:val="28"/>
        </w:rPr>
        <w:t>КПК</w:t>
      </w:r>
      <w:r w:rsidR="009314BC" w:rsidRPr="00221921">
        <w:rPr>
          <w:rFonts w:ascii="Times New Roman" w:hAnsi="Times New Roman"/>
          <w:sz w:val="28"/>
          <w:szCs w:val="28"/>
        </w:rPr>
        <w:t xml:space="preserve"> </w:t>
      </w:r>
      <w:r w:rsidR="00FA0A96" w:rsidRPr="00221921">
        <w:rPr>
          <w:rFonts w:ascii="Times New Roman" w:hAnsi="Times New Roman"/>
          <w:sz w:val="28"/>
          <w:szCs w:val="28"/>
        </w:rPr>
        <w:t>(по состоянию - на 01.08.2017 – 1</w:t>
      </w:r>
      <w:r w:rsidRPr="00221921">
        <w:rPr>
          <w:rFonts w:ascii="Times New Roman" w:hAnsi="Times New Roman"/>
          <w:sz w:val="28"/>
          <w:szCs w:val="28"/>
        </w:rPr>
        <w:t>1</w:t>
      </w:r>
      <w:r w:rsidR="00FA0A96" w:rsidRPr="00221921">
        <w:rPr>
          <w:rFonts w:ascii="Times New Roman" w:hAnsi="Times New Roman"/>
          <w:sz w:val="28"/>
          <w:szCs w:val="28"/>
        </w:rPr>
        <w:t>).</w:t>
      </w:r>
    </w:p>
    <w:p w:rsidR="009314BC" w:rsidRPr="00221921" w:rsidRDefault="009314BC" w:rsidP="009314BC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21">
        <w:rPr>
          <w:rFonts w:ascii="Times New Roman" w:hAnsi="Times New Roman"/>
          <w:sz w:val="28"/>
          <w:szCs w:val="28"/>
        </w:rPr>
        <w:t>На показатели рынка кредитной кооперации оказала влияние постоянная работа Банка России по выведению с рынка компаний, не выполняющих требований законодательства, или не занимающихся профильной деятельностью, а также поэтапное формирование резервов на возможные потери по займам. Подобная ситуация в краткосрочной перспективе приводит к снижению объемов кредитной кооперации в целом, но в средне</w:t>
      </w:r>
      <w:r w:rsidR="001C133A" w:rsidRPr="00221921">
        <w:rPr>
          <w:rFonts w:ascii="Times New Roman" w:hAnsi="Times New Roman"/>
          <w:sz w:val="28"/>
          <w:szCs w:val="28"/>
        </w:rPr>
        <w:t xml:space="preserve"> </w:t>
      </w:r>
      <w:r w:rsidRPr="00221921">
        <w:rPr>
          <w:rFonts w:ascii="Times New Roman" w:hAnsi="Times New Roman"/>
          <w:sz w:val="28"/>
          <w:szCs w:val="28"/>
        </w:rPr>
        <w:t>- и долгосрочной перспективе обеспечит стабильную работу и дальнейшее развитие сегмента КПК.</w:t>
      </w:r>
    </w:p>
    <w:p w:rsidR="00900D85" w:rsidRPr="00221921" w:rsidRDefault="00900D85" w:rsidP="004E20B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</w:p>
    <w:p w:rsidR="009314BC" w:rsidRPr="00221921" w:rsidRDefault="009314BC" w:rsidP="004E20BE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  <w:lang w:eastAsia="ru-RU"/>
        </w:rPr>
      </w:pPr>
    </w:p>
    <w:sectPr w:rsidR="009314BC" w:rsidRPr="0022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5B" w:rsidRDefault="00FB3C5B" w:rsidP="001E728C">
      <w:pPr>
        <w:spacing w:after="0" w:line="240" w:lineRule="auto"/>
      </w:pPr>
      <w:r>
        <w:separator/>
      </w:r>
    </w:p>
  </w:endnote>
  <w:endnote w:type="continuationSeparator" w:id="0">
    <w:p w:rsidR="00FB3C5B" w:rsidRDefault="00FB3C5B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5B" w:rsidRDefault="00FB3C5B" w:rsidP="001E728C">
      <w:pPr>
        <w:spacing w:after="0" w:line="240" w:lineRule="auto"/>
      </w:pPr>
      <w:r>
        <w:separator/>
      </w:r>
    </w:p>
  </w:footnote>
  <w:footnote w:type="continuationSeparator" w:id="0">
    <w:p w:rsidR="00FB3C5B" w:rsidRDefault="00FB3C5B" w:rsidP="001E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3EF4"/>
    <w:rsid w:val="00025E88"/>
    <w:rsid w:val="000276F4"/>
    <w:rsid w:val="00036175"/>
    <w:rsid w:val="0003676C"/>
    <w:rsid w:val="00036C59"/>
    <w:rsid w:val="00045797"/>
    <w:rsid w:val="00063BBE"/>
    <w:rsid w:val="00064FF5"/>
    <w:rsid w:val="00087D6F"/>
    <w:rsid w:val="000A5680"/>
    <w:rsid w:val="000D4630"/>
    <w:rsid w:val="00170555"/>
    <w:rsid w:val="00191CB8"/>
    <w:rsid w:val="001A3379"/>
    <w:rsid w:val="001B1704"/>
    <w:rsid w:val="001B5BFC"/>
    <w:rsid w:val="001C133A"/>
    <w:rsid w:val="001C21E5"/>
    <w:rsid w:val="001D401D"/>
    <w:rsid w:val="001D5E08"/>
    <w:rsid w:val="001E728C"/>
    <w:rsid w:val="00214128"/>
    <w:rsid w:val="00220064"/>
    <w:rsid w:val="00221921"/>
    <w:rsid w:val="0024310A"/>
    <w:rsid w:val="00252A83"/>
    <w:rsid w:val="00263FA6"/>
    <w:rsid w:val="00264740"/>
    <w:rsid w:val="002807A1"/>
    <w:rsid w:val="002873A2"/>
    <w:rsid w:val="002947DB"/>
    <w:rsid w:val="00297A3B"/>
    <w:rsid w:val="002B13AD"/>
    <w:rsid w:val="002B17A4"/>
    <w:rsid w:val="002C0E4F"/>
    <w:rsid w:val="002E3533"/>
    <w:rsid w:val="002E35D4"/>
    <w:rsid w:val="002F359D"/>
    <w:rsid w:val="00304AD0"/>
    <w:rsid w:val="00320B08"/>
    <w:rsid w:val="00344DC1"/>
    <w:rsid w:val="003717F4"/>
    <w:rsid w:val="00373160"/>
    <w:rsid w:val="0038093E"/>
    <w:rsid w:val="00387512"/>
    <w:rsid w:val="003D5A02"/>
    <w:rsid w:val="004130B6"/>
    <w:rsid w:val="00460EC6"/>
    <w:rsid w:val="00465124"/>
    <w:rsid w:val="00470345"/>
    <w:rsid w:val="00471AFE"/>
    <w:rsid w:val="00473366"/>
    <w:rsid w:val="004A2792"/>
    <w:rsid w:val="004C0854"/>
    <w:rsid w:val="004C18C2"/>
    <w:rsid w:val="004E20BE"/>
    <w:rsid w:val="005105D4"/>
    <w:rsid w:val="00514150"/>
    <w:rsid w:val="0052322F"/>
    <w:rsid w:val="00541560"/>
    <w:rsid w:val="00553FD3"/>
    <w:rsid w:val="00561540"/>
    <w:rsid w:val="00562D4D"/>
    <w:rsid w:val="0057012B"/>
    <w:rsid w:val="005731B5"/>
    <w:rsid w:val="00587239"/>
    <w:rsid w:val="005A51CA"/>
    <w:rsid w:val="005A77C2"/>
    <w:rsid w:val="005B7E04"/>
    <w:rsid w:val="005D35EE"/>
    <w:rsid w:val="005F3CC1"/>
    <w:rsid w:val="00646DE0"/>
    <w:rsid w:val="00661679"/>
    <w:rsid w:val="006625BC"/>
    <w:rsid w:val="006700AB"/>
    <w:rsid w:val="00682569"/>
    <w:rsid w:val="006B00AB"/>
    <w:rsid w:val="006C7FF1"/>
    <w:rsid w:val="006D6246"/>
    <w:rsid w:val="00706645"/>
    <w:rsid w:val="0073664A"/>
    <w:rsid w:val="00776379"/>
    <w:rsid w:val="007765D0"/>
    <w:rsid w:val="0078758C"/>
    <w:rsid w:val="007A2D77"/>
    <w:rsid w:val="007A3A81"/>
    <w:rsid w:val="007D07B6"/>
    <w:rsid w:val="008272F9"/>
    <w:rsid w:val="0083678A"/>
    <w:rsid w:val="00854F1A"/>
    <w:rsid w:val="00881918"/>
    <w:rsid w:val="00882989"/>
    <w:rsid w:val="00883988"/>
    <w:rsid w:val="008C4194"/>
    <w:rsid w:val="00900D85"/>
    <w:rsid w:val="009314BC"/>
    <w:rsid w:val="009439D2"/>
    <w:rsid w:val="009451CB"/>
    <w:rsid w:val="009466A7"/>
    <w:rsid w:val="009728D9"/>
    <w:rsid w:val="009903DE"/>
    <w:rsid w:val="009A335D"/>
    <w:rsid w:val="009C66C2"/>
    <w:rsid w:val="009D55F1"/>
    <w:rsid w:val="00A0706E"/>
    <w:rsid w:val="00A15B06"/>
    <w:rsid w:val="00A32FBC"/>
    <w:rsid w:val="00A3700E"/>
    <w:rsid w:val="00A46740"/>
    <w:rsid w:val="00A55578"/>
    <w:rsid w:val="00A70BC5"/>
    <w:rsid w:val="00A72130"/>
    <w:rsid w:val="00AB2A7A"/>
    <w:rsid w:val="00AB5E9C"/>
    <w:rsid w:val="00AF17F6"/>
    <w:rsid w:val="00B04130"/>
    <w:rsid w:val="00B76ABC"/>
    <w:rsid w:val="00BA2AF6"/>
    <w:rsid w:val="00BC4B30"/>
    <w:rsid w:val="00BC53B6"/>
    <w:rsid w:val="00BE10D2"/>
    <w:rsid w:val="00BE1451"/>
    <w:rsid w:val="00C0001B"/>
    <w:rsid w:val="00C13A71"/>
    <w:rsid w:val="00C22D66"/>
    <w:rsid w:val="00C30B6A"/>
    <w:rsid w:val="00C63BCD"/>
    <w:rsid w:val="00C63CDA"/>
    <w:rsid w:val="00C66049"/>
    <w:rsid w:val="00CA0559"/>
    <w:rsid w:val="00CD1297"/>
    <w:rsid w:val="00CD1CC0"/>
    <w:rsid w:val="00CE2402"/>
    <w:rsid w:val="00CE29E5"/>
    <w:rsid w:val="00CF78AA"/>
    <w:rsid w:val="00CF7A34"/>
    <w:rsid w:val="00CF7E8E"/>
    <w:rsid w:val="00D0131E"/>
    <w:rsid w:val="00D178C2"/>
    <w:rsid w:val="00D41C4D"/>
    <w:rsid w:val="00D55E86"/>
    <w:rsid w:val="00D74F07"/>
    <w:rsid w:val="00D75CDD"/>
    <w:rsid w:val="00D84487"/>
    <w:rsid w:val="00D8529A"/>
    <w:rsid w:val="00D979A8"/>
    <w:rsid w:val="00D97F9C"/>
    <w:rsid w:val="00DA0609"/>
    <w:rsid w:val="00DA485A"/>
    <w:rsid w:val="00DE0B9B"/>
    <w:rsid w:val="00DE2A5B"/>
    <w:rsid w:val="00E127A6"/>
    <w:rsid w:val="00E179E3"/>
    <w:rsid w:val="00E6049F"/>
    <w:rsid w:val="00E80A8C"/>
    <w:rsid w:val="00E840C6"/>
    <w:rsid w:val="00E96B0F"/>
    <w:rsid w:val="00EB30C3"/>
    <w:rsid w:val="00ED01A4"/>
    <w:rsid w:val="00ED64C2"/>
    <w:rsid w:val="00F51604"/>
    <w:rsid w:val="00F83FBC"/>
    <w:rsid w:val="00F91C4A"/>
    <w:rsid w:val="00F94881"/>
    <w:rsid w:val="00FA0A96"/>
    <w:rsid w:val="00FA4E2A"/>
    <w:rsid w:val="00FB3C5B"/>
    <w:rsid w:val="00FC5621"/>
    <w:rsid w:val="00FE7F81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4">
    <w:name w:val="No Spacing"/>
    <w:uiPriority w:val="1"/>
    <w:qFormat/>
    <w:rsid w:val="009314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semiHidden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4">
    <w:name w:val="No Spacing"/>
    <w:uiPriority w:val="1"/>
    <w:qFormat/>
    <w:rsid w:val="009314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2C81-AE70-4596-BDB3-057106FE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Светлана Анатольевна</dc:creator>
  <cp:lastModifiedBy>Пользователь ГУ</cp:lastModifiedBy>
  <cp:revision>14</cp:revision>
  <cp:lastPrinted>2017-08-07T10:27:00Z</cp:lastPrinted>
  <dcterms:created xsi:type="dcterms:W3CDTF">2017-08-07T07:30:00Z</dcterms:created>
  <dcterms:modified xsi:type="dcterms:W3CDTF">2017-08-14T12:22:00Z</dcterms:modified>
</cp:coreProperties>
</file>