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CEA" w:rsidRPr="00342CEA" w:rsidRDefault="00342CEA" w:rsidP="00447D53">
      <w:pPr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342CE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Как заставить деньги работать?</w:t>
      </w:r>
    </w:p>
    <w:p w:rsidR="005A27FE" w:rsidRDefault="00342CEA" w:rsidP="00447D53">
      <w:pPr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342CEA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Владимирцы заинтересовались индивидуальными инвестиционными счетами</w:t>
      </w:r>
    </w:p>
    <w:p w:rsidR="00342CEA" w:rsidRPr="00342CEA" w:rsidRDefault="005A27FE" w:rsidP="00447D53">
      <w:pPr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bookmarkStart w:id="0" w:name="_GoBack"/>
      <w:r w:rsidRPr="00CA12A3">
        <w:rPr>
          <w:rStyle w:val="descr"/>
          <w:noProof/>
        </w:rPr>
        <w:drawing>
          <wp:inline distT="0" distB="0" distL="0" distR="0" wp14:anchorId="2DB35F8D" wp14:editId="55656C01">
            <wp:extent cx="4000500" cy="1928813"/>
            <wp:effectExtent l="0" t="0" r="0" b="0"/>
            <wp:docPr id="5" name="Рисунок 5" descr="C:\Users\Zwetk\Desktop\БЕЛОЧКА\ИИС\Картинки\unna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wetk\Desktop\БЕЛОЧКА\ИИС\Картинки\unnamed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928" cy="1933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42CEA" w:rsidRPr="00342CEA" w:rsidRDefault="00342CEA" w:rsidP="00342CEA">
      <w:pPr>
        <w:spacing w:before="120" w:after="12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342CEA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Самый распространенный вид сбережения средств в России – банковский вклад, но по мере смягчения денежно-кредитной политики и снижения ключевой ставки Банка России доходность по депозитам в банках падает, и открытие вкладов становится менее привлекательным. Владимирцы начинают задумываться об альтернативных способах вложения своих сбережений. Одним из вариантов инвестирования денег является покупка ценных бумаг на фондовом рынке, и сделать это удобнее всего через индивидуальные инвестиционные счета (ИИС).</w:t>
      </w:r>
    </w:p>
    <w:p w:rsidR="00342CEA" w:rsidRPr="00342CEA" w:rsidRDefault="00342CEA" w:rsidP="00342CEA">
      <w:pPr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C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ИИС и как с его помощью можно заработать? Индивидуальный инвестиционный счет - это брокерский счет или счет в управляющей компании, главная преференция которого – в получении налоговых льгот независимо от успеха инвестиций на бирже. </w:t>
      </w:r>
    </w:p>
    <w:p w:rsidR="00342CEA" w:rsidRPr="00342CEA" w:rsidRDefault="00342CEA" w:rsidP="00342CEA">
      <w:pPr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C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Открывается ИИС так же просто, как депозит – в офисе банка, предоставляющего брокерские услуги, брокерской, управляющей, инвестиционной компании или дистанционно на сайтах указанных организаций.</w:t>
      </w:r>
    </w:p>
    <w:p w:rsidR="00342CEA" w:rsidRPr="00342CEA" w:rsidRDefault="00342CEA" w:rsidP="00342CEA">
      <w:pPr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C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Существует два типа инвестиционных счетов - А и Б - и возможность выбора налоговых вычетов: либо вычет в размере 13% от вносимой ежегодно суммы на ИИС, либо освобождение от уплаты налога в 13% от доходов по торговым операциям.</w:t>
      </w:r>
    </w:p>
    <w:p w:rsidR="00342CEA" w:rsidRPr="00342CEA" w:rsidRDefault="00342CEA" w:rsidP="00342CE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C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Открыть индивидуальный инвестиционный счет может любой российский гражданин. Минимальный период его действия – 3 года, максимальная сумма вносимых средств в течение года – 1 млн руб., но налоговая льгота на взнос в размере 13% ограничена 400 000 рублей в год. Бонус ИИС в том, что даже не совершая активных операций по счёту (тип счета А), можно получить доход, который составит 13% от внесённой на ИИС суммы (но не более 52 000 рублей). Такой способ получения дохода подходит тем, кто имеет стабильный официальный источник дохода и отчисляет с него НДФЛ. </w:t>
      </w:r>
    </w:p>
    <w:p w:rsidR="00342CEA" w:rsidRPr="00342CEA" w:rsidRDefault="00342CEA" w:rsidP="00342CEA">
      <w:pPr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C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Второй тип ИИС - Б предполагает освобождение от уплаты налогов с доходов, полученных от инвестирования в ценные бумаги по ИИС. В момент закрытия счёта инвестор освобождается от уплаты НДФЛ на весь полученный по счёту доход. </w:t>
      </w:r>
    </w:p>
    <w:p w:rsidR="00342CEA" w:rsidRPr="00342CEA" w:rsidRDefault="00342CEA" w:rsidP="00342CEA">
      <w:pPr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C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Владимирцы интересуются использованием ИИС, динамика открытия счетов положительна. По данным Московской биржи, за 7 месяцев 2020 года граждане нашей области открыли 7 148 новых счетов. Уровень финансовой грамотности </w:t>
      </w:r>
      <w:proofErr w:type="spellStart"/>
      <w:r w:rsidRPr="00342C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владимирцев</w:t>
      </w:r>
      <w:proofErr w:type="spellEnd"/>
      <w:r w:rsidRPr="00342C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растет, и понимание использования финансовой услуги - на высоте. В целом, по числу открытых индивидуальных счетов Владимирская область занимает 39 место в РФ и 7 место среди регионов ЦФО. </w:t>
      </w:r>
    </w:p>
    <w:p w:rsidR="00273D6B" w:rsidRPr="00273D6B" w:rsidRDefault="00342CEA" w:rsidP="00273D6B">
      <w:pPr>
        <w:spacing w:before="120" w:after="120" w:line="240" w:lineRule="auto"/>
        <w:ind w:firstLine="708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 w:rsidRPr="00342C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инвестировании важно понимать и «подводные камни» ИИС: отсутствие государственной гарантии (в отличии от застрахованных банковских депозитов в сумме до 1 400 тыс. руб.), ограничения на минимальный </w:t>
      </w:r>
      <w:r w:rsidRPr="00A628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вложения (3 года) и максимальную сумму, отсутствие возможности частично снимать средства.</w:t>
      </w:r>
      <w:r w:rsidR="00273D6B" w:rsidRPr="00A628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73D6B" w:rsidRPr="00A62880">
        <w:rPr>
          <w:rStyle w:val="content"/>
          <w:rFonts w:ascii="Times New Roman" w:hAnsi="Times New Roman" w:cs="Times New Roman"/>
          <w:sz w:val="24"/>
          <w:szCs w:val="24"/>
        </w:rPr>
        <w:t xml:space="preserve">Начинающим инвесторам </w:t>
      </w:r>
      <w:r w:rsidR="00273D6B" w:rsidRPr="00A62880">
        <w:rPr>
          <w:rStyle w:val="content"/>
          <w:rFonts w:ascii="Times New Roman" w:hAnsi="Times New Roman" w:cs="Times New Roman"/>
          <w:sz w:val="24"/>
          <w:szCs w:val="24"/>
        </w:rPr>
        <w:lastRenderedPageBreak/>
        <w:t xml:space="preserve">нужно быть особенно осторожными: вкладывать деньги в ценные бумаги лишь в том случае, если уже есть финансовая подушка безопасности. </w:t>
      </w:r>
    </w:p>
    <w:p w:rsidR="003D121E" w:rsidRDefault="00342CEA" w:rsidP="00A62880">
      <w:pPr>
        <w:spacing w:before="120" w:after="120" w:line="240" w:lineRule="auto"/>
        <w:ind w:firstLine="708"/>
        <w:jc w:val="both"/>
      </w:pPr>
      <w:r w:rsidRPr="00342C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Подробнее с информацией про индивидуальные инвестиционные счета можно ознакомиться на сайте fincult.info. Кроме этого, в августе 2020 Банк России запустил мобильное приложение «ЦБ онлайн», где можно задать регулятору вопрос о финансовых продуктах, услугах и оперативно получить ответ, в том числе, и по инвестициям.</w:t>
      </w:r>
    </w:p>
    <w:sectPr w:rsidR="003D121E" w:rsidSect="00233C2A">
      <w:pgSz w:w="11906" w:h="16838"/>
      <w:pgMar w:top="851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CEA"/>
    <w:rsid w:val="00233C2A"/>
    <w:rsid w:val="00273D6B"/>
    <w:rsid w:val="00342CEA"/>
    <w:rsid w:val="003D121E"/>
    <w:rsid w:val="00447D53"/>
    <w:rsid w:val="004514E4"/>
    <w:rsid w:val="005A27FE"/>
    <w:rsid w:val="00950382"/>
    <w:rsid w:val="00A62880"/>
    <w:rsid w:val="00D6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D4B0A"/>
  <w15:chartTrackingRefBased/>
  <w15:docId w15:val="{17A74882-61ED-4CB3-8734-F8C7A0015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42C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2C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42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tent">
    <w:name w:val="content"/>
    <w:basedOn w:val="a0"/>
    <w:rsid w:val="00273D6B"/>
  </w:style>
  <w:style w:type="character" w:customStyle="1" w:styleId="descr">
    <w:name w:val="descr"/>
    <w:basedOn w:val="a0"/>
    <w:rsid w:val="005A27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72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KarpovaNA</dc:creator>
  <cp:keywords/>
  <dc:description/>
  <cp:lastModifiedBy>KarpovaNA</cp:lastModifiedBy>
  <cp:revision>15</cp:revision>
  <dcterms:created xsi:type="dcterms:W3CDTF">2020-08-31T14:43:00Z</dcterms:created>
  <dcterms:modified xsi:type="dcterms:W3CDTF">2020-09-01T08:46:00Z</dcterms:modified>
</cp:coreProperties>
</file>