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4F" w:rsidRDefault="00E15A4F" w:rsidP="00E15A4F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313131"/>
          <w:sz w:val="40"/>
          <w:szCs w:val="40"/>
        </w:rPr>
      </w:pPr>
      <w:r w:rsidRPr="00E15A4F">
        <w:rPr>
          <w:b/>
          <w:color w:val="313131"/>
          <w:sz w:val="40"/>
          <w:szCs w:val="40"/>
        </w:rPr>
        <w:t>Протокол</w:t>
      </w:r>
    </w:p>
    <w:p w:rsidR="00E15A4F" w:rsidRDefault="00E15A4F" w:rsidP="0075778D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28086A">
        <w:rPr>
          <w:sz w:val="32"/>
          <w:szCs w:val="32"/>
        </w:rPr>
        <w:t>роведения семинара-совещания с работниками бюджетных учреждений города Гусь-Хрустальный Владимирской области по вопросу применения контрольно-кассовой техники с 1 июля текущего года</w:t>
      </w:r>
    </w:p>
    <w:p w:rsidR="00E15A4F" w:rsidRDefault="00E15A4F" w:rsidP="0075778D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32"/>
          <w:szCs w:val="32"/>
        </w:rPr>
      </w:pPr>
    </w:p>
    <w:p w:rsidR="00E15A4F" w:rsidRPr="00E15A4F" w:rsidRDefault="00E15A4F" w:rsidP="0075778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по финансам, начальник финансового управления </w:t>
      </w:r>
      <w:r w:rsidRPr="007D00D0">
        <w:rPr>
          <w:rFonts w:ascii="Times New Roman" w:hAnsi="Times New Roman" w:cs="Times New Roman"/>
          <w:b/>
          <w:sz w:val="32"/>
          <w:szCs w:val="32"/>
        </w:rPr>
        <w:t>Оксана Николаевна Цветкова</w:t>
      </w:r>
    </w:p>
    <w:p w:rsidR="00C45AC0" w:rsidRPr="00E15A4F" w:rsidRDefault="00C45AC0" w:rsidP="0075778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13131"/>
          <w:sz w:val="28"/>
          <w:szCs w:val="28"/>
        </w:rPr>
      </w:pPr>
      <w:r w:rsidRPr="00E15A4F">
        <w:rPr>
          <w:color w:val="313131"/>
          <w:sz w:val="28"/>
          <w:szCs w:val="28"/>
        </w:rPr>
        <w:t>Сегодня законодательство позволяет не примять кассовую технику организациям, если она занимается оказанием услуг населению, но с одним условием – вместо чека клиентам следует выдавать бланк строгой отчетности. Такой порядок действует до 1 июля 2019 года. С указанной даты бланк строгой отчетности нужно будет формировать с использованием специальной кассовой техники.</w:t>
      </w:r>
    </w:p>
    <w:p w:rsidR="00C45AC0" w:rsidRPr="00E15A4F" w:rsidRDefault="00C45AC0" w:rsidP="0075778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13131"/>
          <w:sz w:val="28"/>
          <w:szCs w:val="28"/>
        </w:rPr>
      </w:pPr>
      <w:r w:rsidRPr="00E15A4F">
        <w:rPr>
          <w:color w:val="313131"/>
          <w:sz w:val="28"/>
          <w:szCs w:val="28"/>
        </w:rPr>
        <w:t>Федеральным законом от 3 июля 2016 года № 290-ФЗ «О внесении изменений в федеральный закон «О применении контрольно-кассовой техники при осуществлении наличных расчетов и (или) расчетов с использованием платежных карт» и отдельные законодательные акты РФ» был существенно изменен текст 54-ФЗ «</w:t>
      </w:r>
      <w:r w:rsidRPr="00E15A4F">
        <w:rPr>
          <w:b/>
          <w:color w:val="313131"/>
          <w:sz w:val="28"/>
          <w:szCs w:val="28"/>
        </w:rPr>
        <w:t xml:space="preserve">О </w:t>
      </w:r>
      <w:r w:rsidRPr="00E15A4F">
        <w:rPr>
          <w:b/>
          <w:sz w:val="28"/>
          <w:szCs w:val="28"/>
        </w:rPr>
        <w:t>применении контрольно-кассовой техники при осуществлении расчетов в РФ».</w:t>
      </w:r>
    </w:p>
    <w:p w:rsidR="00942066" w:rsidRPr="00E15A4F" w:rsidRDefault="00C45AC0" w:rsidP="0075778D">
      <w:pPr>
        <w:spacing w:line="240" w:lineRule="auto"/>
        <w:ind w:firstLine="851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E15A4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Принятый закон</w:t>
      </w:r>
      <w:r w:rsidR="00AE67B0" w:rsidRPr="00E15A4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обязывает </w:t>
      </w:r>
      <w:hyperlink r:id="rId4" w:history="1">
        <w:r w:rsidR="00AE67B0" w:rsidRPr="00E15A4F">
          <w:rPr>
            <w:rStyle w:val="a3"/>
            <w:rFonts w:ascii="Times New Roman" w:hAnsi="Times New Roman" w:cs="Times New Roman"/>
            <w:color w:val="313131"/>
            <w:sz w:val="28"/>
            <w:szCs w:val="28"/>
            <w:u w:val="none"/>
            <w:shd w:val="clear" w:color="auto" w:fill="FFFFFF"/>
          </w:rPr>
          <w:t>купить онлайн-кассы</w:t>
        </w:r>
      </w:hyperlink>
      <w:r w:rsidR="00AE67B0" w:rsidRPr="00E15A4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не только бизнесменов, но и бюджетные учреждения. Поэтому государственный сектор тоже должен переходить на обновленную ККТ при проведении расчетов с гражданами.</w:t>
      </w:r>
    </w:p>
    <w:p w:rsidR="00AE67B0" w:rsidRPr="00E15A4F" w:rsidRDefault="00070A10" w:rsidP="0075778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13131"/>
          <w:sz w:val="28"/>
          <w:szCs w:val="28"/>
        </w:rPr>
      </w:pPr>
      <w:hyperlink r:id="rId5" w:history="1">
        <w:r w:rsidR="00AE67B0" w:rsidRPr="00E15A4F">
          <w:rPr>
            <w:rStyle w:val="a3"/>
            <w:color w:val="313131"/>
            <w:sz w:val="28"/>
            <w:szCs w:val="28"/>
          </w:rPr>
          <w:t>Онлайн-касса</w:t>
        </w:r>
      </w:hyperlink>
      <w:r w:rsidR="00AE67B0" w:rsidRPr="00E15A4F">
        <w:rPr>
          <w:color w:val="313131"/>
          <w:sz w:val="28"/>
          <w:szCs w:val="28"/>
        </w:rPr>
        <w:t xml:space="preserve"> приобретается лишь при предоставлении услуг или продаже товаров гражданам </w:t>
      </w:r>
      <w:r w:rsidR="00AE67B0" w:rsidRPr="00E15A4F">
        <w:rPr>
          <w:color w:val="313131"/>
          <w:sz w:val="28"/>
          <w:szCs w:val="28"/>
          <w:u w:val="single"/>
        </w:rPr>
        <w:t>за наличные деньги или посредством электронных средств платежа (банковских карт).</w:t>
      </w:r>
      <w:r w:rsidR="00AE67B0" w:rsidRPr="00E15A4F">
        <w:rPr>
          <w:color w:val="313131"/>
          <w:sz w:val="28"/>
          <w:szCs w:val="28"/>
        </w:rPr>
        <w:t xml:space="preserve"> При работе организации исключительно по безналичной оплате приобретать ККТ не требуется. Поэтому вопрос её покупки решается каждым бюджетным учреждением в индивидуальном порядке.</w:t>
      </w:r>
    </w:p>
    <w:p w:rsidR="00AE67B0" w:rsidRDefault="00AE67B0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E15A4F">
        <w:rPr>
          <w:color w:val="313131"/>
          <w:sz w:val="28"/>
          <w:szCs w:val="28"/>
        </w:rPr>
        <w:t>На бюджетные учреждения распространяются все правила, прописанные в 54-ФЗ.</w:t>
      </w:r>
    </w:p>
    <w:p w:rsidR="0075778D" w:rsidRDefault="0075778D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:rsidR="00FC7B4F" w:rsidRDefault="00E15A4F" w:rsidP="007577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F">
        <w:rPr>
          <w:rFonts w:ascii="Times New Roman" w:hAnsi="Times New Roman" w:cs="Times New Roman"/>
          <w:sz w:val="28"/>
          <w:szCs w:val="28"/>
        </w:rPr>
        <w:t>Слово представили</w:t>
      </w:r>
      <w:r w:rsidRPr="00E1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МИ ФНС России №1 по Владимирской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</w:t>
      </w:r>
      <w:r w:rsidR="00FC7B4F">
        <w:rPr>
          <w:rFonts w:ascii="Times New Roman" w:hAnsi="Times New Roman" w:cs="Times New Roman"/>
          <w:sz w:val="28"/>
          <w:szCs w:val="28"/>
        </w:rPr>
        <w:t xml:space="preserve"> Сергеевне.</w:t>
      </w:r>
    </w:p>
    <w:p w:rsidR="00E15A4F" w:rsidRDefault="0075778D" w:rsidP="0075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Ознакомила</w:t>
      </w:r>
      <w:r w:rsidR="00FC7B4F">
        <w:rPr>
          <w:rFonts w:ascii="Times New Roman" w:hAnsi="Times New Roman" w:cs="Times New Roman"/>
          <w:sz w:val="28"/>
          <w:szCs w:val="28"/>
        </w:rPr>
        <w:t xml:space="preserve"> представителей бюджетной сферы в</w:t>
      </w:r>
      <w:r w:rsidR="00245AAD">
        <w:rPr>
          <w:rFonts w:ascii="Times New Roman" w:hAnsi="Times New Roman" w:cs="Times New Roman"/>
          <w:sz w:val="28"/>
          <w:szCs w:val="28"/>
        </w:rPr>
        <w:t xml:space="preserve"> необходимости приобретения ККТ</w:t>
      </w:r>
      <w:r w:rsidR="00FC7B4F">
        <w:rPr>
          <w:rFonts w:ascii="Times New Roman" w:hAnsi="Times New Roman" w:cs="Times New Roman"/>
          <w:sz w:val="28"/>
          <w:szCs w:val="28"/>
        </w:rPr>
        <w:t xml:space="preserve"> </w:t>
      </w:r>
      <w:r w:rsidR="00245AAD">
        <w:rPr>
          <w:rFonts w:ascii="Times New Roman" w:hAnsi="Times New Roman" w:cs="Times New Roman"/>
          <w:sz w:val="28"/>
          <w:szCs w:val="28"/>
        </w:rPr>
        <w:t>и</w:t>
      </w:r>
      <w:r w:rsidR="00FC7B4F">
        <w:rPr>
          <w:rFonts w:ascii="Times New Roman" w:hAnsi="Times New Roman" w:cs="Times New Roman"/>
          <w:sz w:val="28"/>
          <w:szCs w:val="28"/>
        </w:rPr>
        <w:t xml:space="preserve"> пояснила, что за </w:t>
      </w:r>
      <w:r w:rsidR="00245AAD">
        <w:rPr>
          <w:rFonts w:ascii="Times New Roman" w:hAnsi="Times New Roman" w:cs="Times New Roman"/>
          <w:sz w:val="28"/>
          <w:szCs w:val="28"/>
        </w:rPr>
        <w:t xml:space="preserve">ее </w:t>
      </w:r>
      <w:r w:rsidR="00FC7B4F">
        <w:rPr>
          <w:rFonts w:ascii="Times New Roman" w:hAnsi="Times New Roman" w:cs="Times New Roman"/>
          <w:sz w:val="28"/>
          <w:szCs w:val="28"/>
        </w:rPr>
        <w:t xml:space="preserve">неприменение предусмотрен штраф в размере 40 </w:t>
      </w:r>
      <w:proofErr w:type="spellStart"/>
      <w:r w:rsidR="00FC7B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C7B4F">
        <w:rPr>
          <w:rFonts w:ascii="Times New Roman" w:hAnsi="Times New Roman" w:cs="Times New Roman"/>
          <w:sz w:val="28"/>
          <w:szCs w:val="28"/>
        </w:rPr>
        <w:t>.</w:t>
      </w:r>
      <w:r w:rsidR="00245AAD">
        <w:rPr>
          <w:rFonts w:ascii="Times New Roman" w:hAnsi="Times New Roman" w:cs="Times New Roman"/>
          <w:sz w:val="28"/>
          <w:szCs w:val="28"/>
        </w:rPr>
        <w:t xml:space="preserve"> При отсутствии финансовой возможности приобрести ККТ до 1 июля 2019 года было рекомендовано заключить договор на поставку оборудования, однако оно должно быть установлено до фактических расчетов.</w:t>
      </w:r>
    </w:p>
    <w:p w:rsidR="0075778D" w:rsidRDefault="0075778D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15A4F" w:rsidRDefault="00245AAD" w:rsidP="0075778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>
        <w:rPr>
          <w:color w:val="313131"/>
          <w:sz w:val="28"/>
          <w:szCs w:val="28"/>
        </w:rPr>
        <w:t xml:space="preserve">Слово представили </w:t>
      </w:r>
      <w:r>
        <w:rPr>
          <w:sz w:val="28"/>
          <w:szCs w:val="28"/>
        </w:rPr>
        <w:t>общественн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Уполномоченного по защите прав предпринимателей во Владимирской области по вопросам применения ККТ – генеральн</w:t>
      </w:r>
      <w:r w:rsidR="00E818F3">
        <w:rPr>
          <w:sz w:val="28"/>
          <w:szCs w:val="28"/>
        </w:rPr>
        <w:t>ому</w:t>
      </w:r>
      <w:r>
        <w:rPr>
          <w:sz w:val="28"/>
          <w:szCs w:val="28"/>
        </w:rPr>
        <w:t xml:space="preserve"> директор</w:t>
      </w:r>
      <w:r w:rsidR="00E818F3">
        <w:rPr>
          <w:sz w:val="28"/>
          <w:szCs w:val="28"/>
        </w:rPr>
        <w:t>у ООО «</w:t>
      </w:r>
      <w:proofErr w:type="spellStart"/>
      <w:r w:rsidR="00E818F3">
        <w:rPr>
          <w:sz w:val="28"/>
          <w:szCs w:val="28"/>
        </w:rPr>
        <w:t>Эло</w:t>
      </w:r>
      <w:proofErr w:type="spellEnd"/>
      <w:r w:rsidR="00E818F3">
        <w:rPr>
          <w:sz w:val="28"/>
          <w:szCs w:val="28"/>
        </w:rPr>
        <w:t xml:space="preserve">» </w:t>
      </w:r>
      <w:r w:rsidRPr="00E818F3">
        <w:rPr>
          <w:sz w:val="32"/>
          <w:szCs w:val="32"/>
        </w:rPr>
        <w:t>Ян</w:t>
      </w:r>
      <w:r w:rsidR="00E818F3" w:rsidRPr="00E818F3">
        <w:rPr>
          <w:sz w:val="32"/>
          <w:szCs w:val="32"/>
        </w:rPr>
        <w:t>е</w:t>
      </w:r>
      <w:r w:rsidRPr="00E818F3">
        <w:rPr>
          <w:sz w:val="32"/>
          <w:szCs w:val="32"/>
        </w:rPr>
        <w:t xml:space="preserve"> </w:t>
      </w:r>
      <w:proofErr w:type="spellStart"/>
      <w:r w:rsidRPr="00E818F3">
        <w:rPr>
          <w:sz w:val="32"/>
          <w:szCs w:val="32"/>
        </w:rPr>
        <w:t>Гивиевн</w:t>
      </w:r>
      <w:r w:rsidR="00E818F3" w:rsidRPr="00E818F3">
        <w:rPr>
          <w:sz w:val="32"/>
          <w:szCs w:val="32"/>
        </w:rPr>
        <w:t>е</w:t>
      </w:r>
      <w:proofErr w:type="spellEnd"/>
      <w:r w:rsidRPr="00E818F3">
        <w:rPr>
          <w:sz w:val="32"/>
          <w:szCs w:val="32"/>
        </w:rPr>
        <w:t xml:space="preserve"> </w:t>
      </w:r>
      <w:proofErr w:type="spellStart"/>
      <w:r w:rsidRPr="00E818F3">
        <w:rPr>
          <w:sz w:val="32"/>
          <w:szCs w:val="32"/>
        </w:rPr>
        <w:t>Барихашвили</w:t>
      </w:r>
      <w:proofErr w:type="spellEnd"/>
      <w:r w:rsidR="00E818F3">
        <w:rPr>
          <w:sz w:val="32"/>
          <w:szCs w:val="32"/>
        </w:rPr>
        <w:t>.</w:t>
      </w:r>
    </w:p>
    <w:p w:rsidR="00E818F3" w:rsidRDefault="00070A10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32"/>
          <w:szCs w:val="32"/>
        </w:rPr>
        <w:t>О</w:t>
      </w:r>
      <w:r w:rsidR="00E818F3">
        <w:rPr>
          <w:sz w:val="32"/>
          <w:szCs w:val="32"/>
        </w:rPr>
        <w:t xml:space="preserve">знакомила присутствующих с рыночной стоимостью ККТ, техническими параметрами некоторых моделей, условиями обслуживания. </w:t>
      </w:r>
    </w:p>
    <w:p w:rsidR="00E818F3" w:rsidRDefault="00E818F3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:rsidR="00070A10" w:rsidRDefault="00070A10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:rsidR="00070A10" w:rsidRDefault="00070A10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финансам, начальник</w:t>
      </w: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О.Н.Цветкова</w:t>
      </w:r>
      <w:proofErr w:type="spellEnd"/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0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0" w:rsidRPr="00D926C9" w:rsidRDefault="00070A10" w:rsidP="0007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0A10" w:rsidRDefault="00070A10" w:rsidP="00070A10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>
        <w:rPr>
          <w:color w:val="313131"/>
          <w:sz w:val="28"/>
          <w:szCs w:val="28"/>
        </w:rPr>
        <w:t>Кауппонен</w:t>
      </w:r>
      <w:proofErr w:type="spellEnd"/>
      <w:r>
        <w:rPr>
          <w:color w:val="313131"/>
          <w:sz w:val="28"/>
          <w:szCs w:val="28"/>
        </w:rPr>
        <w:t xml:space="preserve"> Н.В.</w:t>
      </w:r>
    </w:p>
    <w:p w:rsidR="00070A10" w:rsidRPr="00E15A4F" w:rsidRDefault="00070A10" w:rsidP="0075778D">
      <w:pPr>
        <w:pStyle w:val="a4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sectPr w:rsidR="00070A10" w:rsidRPr="00E1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0"/>
    <w:rsid w:val="00070A10"/>
    <w:rsid w:val="00245AAD"/>
    <w:rsid w:val="00347914"/>
    <w:rsid w:val="005361B2"/>
    <w:rsid w:val="0075778D"/>
    <w:rsid w:val="00AE67B0"/>
    <w:rsid w:val="00C45AC0"/>
    <w:rsid w:val="00E15A4F"/>
    <w:rsid w:val="00E818F3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FC11-35FE-41E8-8AC5-87EFADDF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am.ru/page/online-kassa" TargetMode="External"/><Relationship Id="rId4" Type="http://schemas.openxmlformats.org/officeDocument/2006/relationships/hyperlink" Target="https://www.ekam.ru/page/online-ka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</cp:revision>
  <cp:lastPrinted>2019-06-18T13:20:00Z</cp:lastPrinted>
  <dcterms:created xsi:type="dcterms:W3CDTF">2019-06-18T08:14:00Z</dcterms:created>
  <dcterms:modified xsi:type="dcterms:W3CDTF">2019-06-18T13:28:00Z</dcterms:modified>
</cp:coreProperties>
</file>